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9C826" w14:textId="77777777" w:rsidR="003F497A" w:rsidRDefault="003F497A" w:rsidP="003F497A">
      <w:pPr>
        <w:ind w:left="-720" w:right="-720"/>
        <w:jc w:val="both"/>
        <w:rPr>
          <w:rFonts w:asciiTheme="minorHAnsi" w:hAnsiTheme="minorHAnsi"/>
          <w:color w:val="000000"/>
          <w:sz w:val="22"/>
          <w:szCs w:val="22"/>
        </w:rPr>
      </w:pPr>
    </w:p>
    <w:p w14:paraId="36F8D1AC" w14:textId="5450BFAA" w:rsidR="005C4B96" w:rsidRPr="00F01960" w:rsidRDefault="00515391" w:rsidP="003F497A">
      <w:pPr>
        <w:ind w:left="-720" w:right="-720"/>
        <w:jc w:val="both"/>
        <w:rPr>
          <w:rFonts w:asciiTheme="minorHAnsi" w:hAnsiTheme="minorHAnsi"/>
          <w:color w:val="000000"/>
          <w:sz w:val="22"/>
          <w:szCs w:val="22"/>
        </w:rPr>
      </w:pPr>
      <w:r>
        <w:rPr>
          <w:rFonts w:asciiTheme="minorHAnsi" w:hAnsiTheme="minorHAnsi"/>
          <w:color w:val="000000"/>
          <w:sz w:val="22"/>
          <w:szCs w:val="22"/>
        </w:rPr>
        <w:t>March 29</w:t>
      </w:r>
      <w:r w:rsidR="00DA45F2">
        <w:rPr>
          <w:rFonts w:asciiTheme="minorHAnsi" w:hAnsiTheme="minorHAnsi"/>
          <w:color w:val="000000"/>
          <w:sz w:val="22"/>
          <w:szCs w:val="22"/>
        </w:rPr>
        <w:t>, 2020</w:t>
      </w:r>
    </w:p>
    <w:p w14:paraId="02908084" w14:textId="77777777" w:rsidR="005C4B96" w:rsidRPr="00F01960" w:rsidRDefault="005C4B96" w:rsidP="00515391">
      <w:pPr>
        <w:ind w:left="-720" w:right="-720"/>
        <w:jc w:val="both"/>
        <w:rPr>
          <w:rFonts w:asciiTheme="minorHAnsi" w:hAnsiTheme="minorHAnsi"/>
          <w:color w:val="000000"/>
          <w:sz w:val="22"/>
          <w:szCs w:val="22"/>
        </w:rPr>
      </w:pPr>
      <w:r w:rsidRPr="00F01960">
        <w:rPr>
          <w:rFonts w:asciiTheme="minorHAnsi" w:hAnsiTheme="minorHAnsi"/>
          <w:color w:val="000000"/>
          <w:sz w:val="22"/>
          <w:szCs w:val="22"/>
        </w:rPr>
        <w:t> </w:t>
      </w:r>
    </w:p>
    <w:p w14:paraId="7C9EF0EF" w14:textId="77777777" w:rsidR="005C4B96" w:rsidRPr="00F01960" w:rsidRDefault="00002ECC" w:rsidP="00515391">
      <w:pPr>
        <w:ind w:left="-720" w:right="-720"/>
        <w:jc w:val="both"/>
        <w:rPr>
          <w:rFonts w:asciiTheme="minorHAnsi" w:hAnsiTheme="minorHAnsi"/>
          <w:color w:val="000000"/>
          <w:sz w:val="22"/>
          <w:szCs w:val="22"/>
        </w:rPr>
      </w:pPr>
      <w:r>
        <w:rPr>
          <w:rFonts w:asciiTheme="minorHAnsi" w:hAnsiTheme="minorHAnsi"/>
          <w:color w:val="000000"/>
          <w:sz w:val="22"/>
          <w:szCs w:val="22"/>
        </w:rPr>
        <w:t xml:space="preserve">National Governors Association </w:t>
      </w:r>
    </w:p>
    <w:p w14:paraId="788E0EBD" w14:textId="77777777" w:rsidR="005C4B96" w:rsidRPr="00F01960" w:rsidRDefault="00002ECC" w:rsidP="00515391">
      <w:pPr>
        <w:ind w:left="-720" w:right="-720"/>
        <w:jc w:val="both"/>
        <w:rPr>
          <w:rFonts w:asciiTheme="minorHAnsi" w:hAnsiTheme="minorHAnsi"/>
          <w:color w:val="000000"/>
          <w:sz w:val="22"/>
          <w:szCs w:val="22"/>
        </w:rPr>
      </w:pPr>
      <w:r>
        <w:rPr>
          <w:rFonts w:asciiTheme="minorHAnsi" w:hAnsiTheme="minorHAnsi"/>
          <w:color w:val="000000"/>
          <w:sz w:val="22"/>
          <w:szCs w:val="22"/>
        </w:rPr>
        <w:t xml:space="preserve">444 N Capitol Street NW </w:t>
      </w:r>
    </w:p>
    <w:p w14:paraId="3A22984D" w14:textId="2AFB72A5" w:rsidR="00644DF9" w:rsidRDefault="00002ECC" w:rsidP="003F497A">
      <w:pPr>
        <w:ind w:left="-720" w:right="-720"/>
        <w:jc w:val="both"/>
        <w:rPr>
          <w:rFonts w:asciiTheme="minorHAnsi" w:hAnsiTheme="minorHAnsi"/>
          <w:color w:val="000000"/>
          <w:sz w:val="22"/>
          <w:szCs w:val="22"/>
        </w:rPr>
      </w:pPr>
      <w:r>
        <w:rPr>
          <w:rFonts w:asciiTheme="minorHAnsi" w:hAnsiTheme="minorHAnsi"/>
          <w:color w:val="000000"/>
          <w:sz w:val="22"/>
          <w:szCs w:val="22"/>
        </w:rPr>
        <w:t>Washington, D.C. 20001</w:t>
      </w:r>
      <w:r w:rsidR="003F497A">
        <w:rPr>
          <w:rFonts w:asciiTheme="minorHAnsi" w:hAnsiTheme="minorHAnsi"/>
          <w:color w:val="000000"/>
          <w:sz w:val="22"/>
          <w:szCs w:val="22"/>
        </w:rPr>
        <w:tab/>
      </w:r>
    </w:p>
    <w:p w14:paraId="1319909B" w14:textId="5C398FAC" w:rsidR="005C4B96" w:rsidRPr="00F01960" w:rsidRDefault="005C4B96" w:rsidP="00515391">
      <w:pPr>
        <w:ind w:left="-720" w:right="-720"/>
        <w:jc w:val="both"/>
        <w:rPr>
          <w:rFonts w:asciiTheme="minorHAnsi" w:hAnsiTheme="minorHAnsi"/>
          <w:color w:val="000000"/>
          <w:sz w:val="22"/>
          <w:szCs w:val="22"/>
        </w:rPr>
      </w:pPr>
      <w:r w:rsidRPr="00F01960">
        <w:rPr>
          <w:rFonts w:asciiTheme="minorHAnsi" w:hAnsiTheme="minorHAnsi"/>
          <w:color w:val="000000"/>
          <w:sz w:val="22"/>
          <w:szCs w:val="22"/>
        </w:rPr>
        <w:t> </w:t>
      </w:r>
    </w:p>
    <w:p w14:paraId="56CD541D" w14:textId="400277EF" w:rsidR="00002ECC" w:rsidRDefault="00B426EA" w:rsidP="00515391">
      <w:pPr>
        <w:ind w:left="-720" w:right="-720"/>
        <w:jc w:val="both"/>
        <w:rPr>
          <w:rFonts w:asciiTheme="minorHAnsi" w:hAnsiTheme="minorHAnsi"/>
          <w:color w:val="000000"/>
          <w:sz w:val="22"/>
          <w:szCs w:val="22"/>
        </w:rPr>
      </w:pPr>
      <w:r>
        <w:rPr>
          <w:rFonts w:asciiTheme="minorHAnsi" w:hAnsiTheme="minorHAnsi"/>
          <w:color w:val="000000"/>
          <w:sz w:val="22"/>
          <w:szCs w:val="22"/>
        </w:rPr>
        <w:t>Dear Governor Hogan,</w:t>
      </w:r>
    </w:p>
    <w:p w14:paraId="1E20B328" w14:textId="77777777" w:rsidR="00002ECC" w:rsidRDefault="00002ECC" w:rsidP="00515391">
      <w:pPr>
        <w:ind w:left="-720" w:right="-720"/>
        <w:jc w:val="both"/>
        <w:rPr>
          <w:rFonts w:asciiTheme="minorHAnsi" w:hAnsiTheme="minorHAnsi"/>
          <w:color w:val="000000"/>
          <w:sz w:val="22"/>
          <w:szCs w:val="22"/>
        </w:rPr>
      </w:pPr>
    </w:p>
    <w:p w14:paraId="3A0E7AA3" w14:textId="7C0B4DB5" w:rsidR="00644DF9" w:rsidRDefault="00B426EA" w:rsidP="00515391">
      <w:pPr>
        <w:ind w:left="-720" w:right="-720"/>
        <w:jc w:val="both"/>
        <w:rPr>
          <w:rFonts w:asciiTheme="minorHAnsi" w:hAnsiTheme="minorHAnsi"/>
          <w:color w:val="000000"/>
          <w:sz w:val="22"/>
          <w:szCs w:val="22"/>
        </w:rPr>
      </w:pPr>
      <w:r>
        <w:rPr>
          <w:rFonts w:asciiTheme="minorHAnsi" w:hAnsiTheme="minorHAnsi"/>
          <w:color w:val="000000"/>
          <w:sz w:val="22"/>
          <w:szCs w:val="22"/>
        </w:rPr>
        <w:t xml:space="preserve">Governors, along with state agencies and legislators </w:t>
      </w:r>
      <w:r w:rsidRPr="00644DF9">
        <w:rPr>
          <w:rFonts w:asciiTheme="minorHAnsi" w:hAnsiTheme="minorHAnsi"/>
          <w:color w:val="000000"/>
          <w:sz w:val="22"/>
          <w:szCs w:val="22"/>
        </w:rPr>
        <w:t xml:space="preserve">across the country are leading the charge against the COVID 19 pandemic. At the time of this letter, </w:t>
      </w:r>
      <w:r>
        <w:rPr>
          <w:rFonts w:asciiTheme="minorHAnsi" w:hAnsiTheme="minorHAnsi"/>
          <w:color w:val="000000"/>
          <w:sz w:val="22"/>
          <w:szCs w:val="22"/>
        </w:rPr>
        <w:t>12 states</w:t>
      </w:r>
      <w:r w:rsidR="00644DF9" w:rsidRPr="00644DF9">
        <w:rPr>
          <w:rFonts w:asciiTheme="minorHAnsi" w:hAnsiTheme="minorHAnsi"/>
          <w:color w:val="000000"/>
          <w:sz w:val="22"/>
          <w:szCs w:val="22"/>
        </w:rPr>
        <w:t xml:space="preserve"> have taken </w:t>
      </w:r>
      <w:r>
        <w:rPr>
          <w:rFonts w:asciiTheme="minorHAnsi" w:hAnsiTheme="minorHAnsi"/>
          <w:color w:val="000000"/>
          <w:sz w:val="22"/>
          <w:szCs w:val="22"/>
        </w:rPr>
        <w:t>action</w:t>
      </w:r>
      <w:r w:rsidR="00644DF9" w:rsidRPr="00644DF9">
        <w:rPr>
          <w:rFonts w:asciiTheme="minorHAnsi" w:hAnsiTheme="minorHAnsi"/>
          <w:color w:val="000000"/>
          <w:sz w:val="22"/>
          <w:szCs w:val="22"/>
        </w:rPr>
        <w:t xml:space="preserve"> to ensure that</w:t>
      </w:r>
      <w:r w:rsidR="00515391">
        <w:rPr>
          <w:rFonts w:asciiTheme="minorHAnsi" w:hAnsiTheme="minorHAnsi"/>
          <w:color w:val="000000"/>
          <w:sz w:val="22"/>
          <w:szCs w:val="22"/>
        </w:rPr>
        <w:t xml:space="preserve"> employers’</w:t>
      </w:r>
      <w:r w:rsidR="00644DF9" w:rsidRPr="00644DF9">
        <w:rPr>
          <w:rFonts w:asciiTheme="minorHAnsi" w:hAnsiTheme="minorHAnsi"/>
          <w:color w:val="000000"/>
          <w:sz w:val="22"/>
          <w:szCs w:val="22"/>
        </w:rPr>
        <w:t xml:space="preserve"> unemployment insurance tax rates will not increase due to employees filing </w:t>
      </w:r>
      <w:r w:rsidR="00644DF9">
        <w:rPr>
          <w:rFonts w:asciiTheme="minorHAnsi" w:hAnsiTheme="minorHAnsi"/>
          <w:color w:val="000000"/>
          <w:sz w:val="22"/>
          <w:szCs w:val="22"/>
        </w:rPr>
        <w:t xml:space="preserve">for unemployment compensation. </w:t>
      </w:r>
      <w:r w:rsidR="00515391" w:rsidRPr="00515391">
        <w:rPr>
          <w:rFonts w:asciiTheme="minorHAnsi" w:hAnsiTheme="minorHAnsi"/>
          <w:b/>
          <w:color w:val="000000"/>
          <w:sz w:val="22"/>
          <w:szCs w:val="22"/>
        </w:rPr>
        <w:t>IFA urges</w:t>
      </w:r>
      <w:r w:rsidR="003F497A">
        <w:rPr>
          <w:rFonts w:asciiTheme="minorHAnsi" w:hAnsiTheme="minorHAnsi"/>
          <w:b/>
          <w:color w:val="000000"/>
          <w:sz w:val="22"/>
          <w:szCs w:val="22"/>
        </w:rPr>
        <w:t xml:space="preserve"> states to waive increases in</w:t>
      </w:r>
      <w:r w:rsidR="00515391" w:rsidRPr="00515391">
        <w:rPr>
          <w:rFonts w:asciiTheme="minorHAnsi" w:hAnsiTheme="minorHAnsi"/>
          <w:b/>
          <w:color w:val="000000"/>
          <w:sz w:val="22"/>
          <w:szCs w:val="22"/>
        </w:rPr>
        <w:t xml:space="preserve"> employers’ tax rates when COVID 19 is the direct cause of a former employee filing for unemployment compensation</w:t>
      </w:r>
      <w:r w:rsidR="00515391">
        <w:rPr>
          <w:rFonts w:asciiTheme="minorHAnsi" w:hAnsiTheme="minorHAnsi"/>
          <w:color w:val="000000"/>
          <w:sz w:val="22"/>
          <w:szCs w:val="22"/>
        </w:rPr>
        <w:t>.</w:t>
      </w:r>
    </w:p>
    <w:p w14:paraId="58839036" w14:textId="77777777" w:rsidR="00644DF9" w:rsidRDefault="00644DF9" w:rsidP="00515391">
      <w:pPr>
        <w:ind w:left="-720" w:right="-720"/>
        <w:jc w:val="both"/>
        <w:rPr>
          <w:rFonts w:asciiTheme="minorHAnsi" w:hAnsiTheme="minorHAnsi"/>
          <w:color w:val="000000"/>
          <w:sz w:val="22"/>
          <w:szCs w:val="22"/>
        </w:rPr>
      </w:pPr>
    </w:p>
    <w:p w14:paraId="6785B81B" w14:textId="4328F753" w:rsidR="00DA45F2" w:rsidRDefault="00644DF9" w:rsidP="00515391">
      <w:pPr>
        <w:ind w:left="-720" w:right="-720"/>
        <w:jc w:val="both"/>
        <w:rPr>
          <w:rFonts w:asciiTheme="minorHAnsi" w:hAnsiTheme="minorHAnsi"/>
          <w:color w:val="000000"/>
          <w:sz w:val="22"/>
          <w:szCs w:val="22"/>
        </w:rPr>
      </w:pPr>
      <w:r>
        <w:rPr>
          <w:rFonts w:asciiTheme="minorHAnsi" w:hAnsiTheme="minorHAnsi"/>
          <w:color w:val="000000"/>
          <w:sz w:val="22"/>
          <w:szCs w:val="22"/>
        </w:rPr>
        <w:t>The</w:t>
      </w:r>
      <w:r w:rsidR="005C4B96" w:rsidRPr="00F01960">
        <w:rPr>
          <w:rFonts w:asciiTheme="minorHAnsi" w:hAnsiTheme="minorHAnsi"/>
          <w:color w:val="000000"/>
          <w:sz w:val="22"/>
          <w:szCs w:val="22"/>
        </w:rPr>
        <w:t xml:space="preserve"> International Franchise Association is the world's oldest and largest organization representing franchising worldwide. IFA </w:t>
      </w:r>
      <w:r>
        <w:rPr>
          <w:rFonts w:asciiTheme="minorHAnsi" w:hAnsiTheme="minorHAnsi"/>
          <w:color w:val="000000"/>
          <w:sz w:val="22"/>
          <w:szCs w:val="22"/>
        </w:rPr>
        <w:t xml:space="preserve">protects and </w:t>
      </w:r>
      <w:r w:rsidR="005C4B96" w:rsidRPr="00F01960">
        <w:rPr>
          <w:rFonts w:asciiTheme="minorHAnsi" w:hAnsiTheme="minorHAnsi"/>
          <w:color w:val="000000"/>
          <w:sz w:val="22"/>
          <w:szCs w:val="22"/>
        </w:rPr>
        <w:t>promote</w:t>
      </w:r>
      <w:r>
        <w:rPr>
          <w:rFonts w:asciiTheme="minorHAnsi" w:hAnsiTheme="minorHAnsi"/>
          <w:color w:val="000000"/>
          <w:sz w:val="22"/>
          <w:szCs w:val="22"/>
        </w:rPr>
        <w:t>s</w:t>
      </w:r>
      <w:r w:rsidR="005C4B96" w:rsidRPr="00F01960">
        <w:rPr>
          <w:rFonts w:asciiTheme="minorHAnsi" w:hAnsiTheme="minorHAnsi"/>
          <w:color w:val="000000"/>
          <w:sz w:val="22"/>
          <w:szCs w:val="22"/>
        </w:rPr>
        <w:t xml:space="preserve"> franchising and the more than 7</w:t>
      </w:r>
      <w:r w:rsidR="00663634" w:rsidRPr="00F01960">
        <w:rPr>
          <w:rFonts w:asciiTheme="minorHAnsi" w:hAnsiTheme="minorHAnsi"/>
          <w:color w:val="000000"/>
          <w:sz w:val="22"/>
          <w:szCs w:val="22"/>
        </w:rPr>
        <w:t>33</w:t>
      </w:r>
      <w:r w:rsidR="005C4B96" w:rsidRPr="00F01960">
        <w:rPr>
          <w:rFonts w:asciiTheme="minorHAnsi" w:hAnsiTheme="minorHAnsi"/>
          <w:color w:val="000000"/>
          <w:sz w:val="22"/>
          <w:szCs w:val="22"/>
        </w:rPr>
        <w:t xml:space="preserve">,000 franchise establishments that support nearly </w:t>
      </w:r>
      <w:r w:rsidR="00663634" w:rsidRPr="00F01960">
        <w:rPr>
          <w:rFonts w:asciiTheme="minorHAnsi" w:hAnsiTheme="minorHAnsi"/>
          <w:color w:val="000000"/>
          <w:sz w:val="22"/>
          <w:szCs w:val="22"/>
        </w:rPr>
        <w:t>7.6</w:t>
      </w:r>
      <w:r w:rsidR="005C4B96" w:rsidRPr="00F01960">
        <w:rPr>
          <w:rFonts w:asciiTheme="minorHAnsi" w:hAnsiTheme="minorHAnsi"/>
          <w:color w:val="000000"/>
          <w:sz w:val="22"/>
          <w:szCs w:val="22"/>
        </w:rPr>
        <w:t xml:space="preserve"> million direct jobs, $</w:t>
      </w:r>
      <w:r w:rsidR="00663634" w:rsidRPr="00F01960">
        <w:rPr>
          <w:rFonts w:asciiTheme="minorHAnsi" w:hAnsiTheme="minorHAnsi"/>
          <w:color w:val="000000"/>
          <w:sz w:val="22"/>
          <w:szCs w:val="22"/>
        </w:rPr>
        <w:t>674</w:t>
      </w:r>
      <w:r w:rsidR="005C4B96" w:rsidRPr="00F01960">
        <w:rPr>
          <w:rFonts w:asciiTheme="minorHAnsi" w:hAnsiTheme="minorHAnsi"/>
          <w:color w:val="000000"/>
          <w:sz w:val="22"/>
          <w:szCs w:val="22"/>
        </w:rPr>
        <w:t xml:space="preserve"> billion of economic output for the U.S. economy</w:t>
      </w:r>
      <w:r>
        <w:rPr>
          <w:rFonts w:asciiTheme="minorHAnsi" w:hAnsiTheme="minorHAnsi"/>
          <w:color w:val="000000"/>
          <w:sz w:val="22"/>
          <w:szCs w:val="22"/>
        </w:rPr>
        <w:t>,</w:t>
      </w:r>
      <w:r w:rsidR="005C4B96" w:rsidRPr="00F01960">
        <w:rPr>
          <w:rFonts w:asciiTheme="minorHAnsi" w:hAnsiTheme="minorHAnsi"/>
          <w:color w:val="000000"/>
          <w:sz w:val="22"/>
          <w:szCs w:val="22"/>
        </w:rPr>
        <w:t xml:space="preserve"> and 3 percent of the Gross Domestic Product (GDP</w:t>
      </w:r>
      <w:r w:rsidR="00DA45F2">
        <w:rPr>
          <w:rFonts w:asciiTheme="minorHAnsi" w:hAnsiTheme="minorHAnsi"/>
          <w:color w:val="000000"/>
          <w:sz w:val="22"/>
          <w:szCs w:val="22"/>
        </w:rPr>
        <w:t>).</w:t>
      </w:r>
      <w:r w:rsidR="005C4B96" w:rsidRPr="00F01960">
        <w:rPr>
          <w:rFonts w:asciiTheme="minorHAnsi" w:hAnsiTheme="minorHAnsi"/>
          <w:color w:val="000000"/>
          <w:sz w:val="22"/>
          <w:szCs w:val="22"/>
        </w:rPr>
        <w:t xml:space="preserve"> IFA members include franchise companies in over 300 different business format categories.  </w:t>
      </w:r>
    </w:p>
    <w:p w14:paraId="38D5CF79" w14:textId="77777777" w:rsidR="00515391" w:rsidRDefault="00515391" w:rsidP="00515391">
      <w:pPr>
        <w:ind w:left="-720" w:right="-720"/>
        <w:jc w:val="both"/>
        <w:rPr>
          <w:rFonts w:asciiTheme="minorHAnsi" w:hAnsiTheme="minorHAnsi"/>
          <w:color w:val="000000"/>
          <w:sz w:val="22"/>
          <w:szCs w:val="22"/>
        </w:rPr>
      </w:pPr>
    </w:p>
    <w:p w14:paraId="1DEE38DF" w14:textId="5E71CDB7" w:rsidR="00515391" w:rsidRDefault="00515391" w:rsidP="00515391">
      <w:pPr>
        <w:ind w:left="-720" w:right="-720"/>
        <w:jc w:val="both"/>
        <w:rPr>
          <w:rFonts w:asciiTheme="minorHAnsi" w:hAnsiTheme="minorHAnsi"/>
          <w:color w:val="000000"/>
          <w:sz w:val="22"/>
          <w:szCs w:val="22"/>
        </w:rPr>
      </w:pPr>
      <w:r>
        <w:rPr>
          <w:rFonts w:asciiTheme="minorHAnsi" w:hAnsiTheme="minorHAnsi"/>
          <w:color w:val="000000"/>
          <w:sz w:val="22"/>
          <w:szCs w:val="22"/>
        </w:rPr>
        <w:t xml:space="preserve">At the time of this letter, </w:t>
      </w:r>
      <w:r w:rsidR="00F62036">
        <w:rPr>
          <w:rFonts w:asciiTheme="minorHAnsi" w:hAnsiTheme="minorHAnsi"/>
          <w:color w:val="000000"/>
          <w:sz w:val="22"/>
          <w:szCs w:val="22"/>
        </w:rPr>
        <w:t>the majority of states</w:t>
      </w:r>
      <w:r>
        <w:rPr>
          <w:rFonts w:asciiTheme="minorHAnsi" w:hAnsiTheme="minorHAnsi"/>
          <w:color w:val="000000"/>
          <w:sz w:val="22"/>
          <w:szCs w:val="22"/>
        </w:rPr>
        <w:t xml:space="preserve"> have closed non-essential businesses and </w:t>
      </w:r>
      <w:bookmarkStart w:id="0" w:name="_GoBack"/>
      <w:bookmarkEnd w:id="0"/>
      <w:r>
        <w:rPr>
          <w:rFonts w:asciiTheme="minorHAnsi" w:hAnsiTheme="minorHAnsi"/>
          <w:color w:val="000000"/>
          <w:sz w:val="22"/>
          <w:szCs w:val="22"/>
        </w:rPr>
        <w:t xml:space="preserve">expanded eligibility for unemployment compensation. While these laudable acts ensure the safety of Americans and provide financial stability to millions of workers, they simultaneously create an unintended risk for employers. Employers’ unemployment insurance tax rates will significantly increase as their doors are forced to close and more of their workers become eligible for benefits. </w:t>
      </w:r>
    </w:p>
    <w:p w14:paraId="6FD4D5B8" w14:textId="77777777" w:rsidR="00515391" w:rsidRDefault="00515391" w:rsidP="00515391">
      <w:pPr>
        <w:ind w:left="-720" w:right="-720"/>
        <w:jc w:val="both"/>
        <w:rPr>
          <w:rFonts w:asciiTheme="minorHAnsi" w:hAnsiTheme="minorHAnsi"/>
          <w:color w:val="000000"/>
          <w:sz w:val="22"/>
          <w:szCs w:val="22"/>
        </w:rPr>
      </w:pPr>
    </w:p>
    <w:p w14:paraId="525B166E" w14:textId="57F315D7" w:rsidR="003F497A" w:rsidRDefault="00F62036" w:rsidP="003F497A">
      <w:pPr>
        <w:ind w:left="-720" w:right="-720"/>
        <w:jc w:val="both"/>
        <w:rPr>
          <w:rFonts w:asciiTheme="minorHAnsi" w:hAnsiTheme="minorHAnsi"/>
          <w:color w:val="000000"/>
          <w:sz w:val="22"/>
          <w:szCs w:val="22"/>
        </w:rPr>
      </w:pPr>
      <w:r>
        <w:rPr>
          <w:rFonts w:asciiTheme="minorHAnsi" w:hAnsiTheme="minorHAnsi"/>
          <w:color w:val="000000"/>
          <w:sz w:val="22"/>
          <w:szCs w:val="22"/>
        </w:rPr>
        <w:t>State</w:t>
      </w:r>
      <w:r w:rsidR="003F497A">
        <w:rPr>
          <w:rFonts w:asciiTheme="minorHAnsi" w:hAnsiTheme="minorHAnsi"/>
          <w:color w:val="000000"/>
          <w:sz w:val="22"/>
          <w:szCs w:val="22"/>
        </w:rPr>
        <w:t xml:space="preserve"> governments are better positioned to manage the influx of unemployment compensation claims through the</w:t>
      </w:r>
      <w:r w:rsidR="00C0730A">
        <w:rPr>
          <w:rFonts w:asciiTheme="minorHAnsi" w:hAnsiTheme="minorHAnsi"/>
          <w:color w:val="000000"/>
          <w:sz w:val="22"/>
          <w:szCs w:val="22"/>
        </w:rPr>
        <w:t>ir respective</w:t>
      </w:r>
      <w:r w:rsidR="003F497A">
        <w:rPr>
          <w:rFonts w:asciiTheme="minorHAnsi" w:hAnsiTheme="minorHAnsi"/>
          <w:color w:val="000000"/>
          <w:sz w:val="22"/>
          <w:szCs w:val="22"/>
        </w:rPr>
        <w:t xml:space="preserve"> unemployment insurance trust fund</w:t>
      </w:r>
      <w:r w:rsidR="00C0730A">
        <w:rPr>
          <w:rFonts w:asciiTheme="minorHAnsi" w:hAnsiTheme="minorHAnsi"/>
          <w:color w:val="000000"/>
          <w:sz w:val="22"/>
          <w:szCs w:val="22"/>
        </w:rPr>
        <w:t>s</w:t>
      </w:r>
      <w:r w:rsidR="003F497A">
        <w:rPr>
          <w:rFonts w:asciiTheme="minorHAnsi" w:hAnsiTheme="minorHAnsi"/>
          <w:color w:val="000000"/>
          <w:sz w:val="22"/>
          <w:szCs w:val="22"/>
        </w:rPr>
        <w:t xml:space="preserve">. Moreover, every state has access to the Federal Unemployment Account (FUA), which provides loan funds to states during economic downturns. Should states’ unemployment insurance trust funds become depleted, access to the FUA ensures that states have a continued flow of benefits. </w:t>
      </w:r>
    </w:p>
    <w:p w14:paraId="0B786184" w14:textId="77777777" w:rsidR="003F497A" w:rsidRDefault="003F497A" w:rsidP="003F497A">
      <w:pPr>
        <w:ind w:left="-720" w:right="-720"/>
        <w:jc w:val="both"/>
        <w:rPr>
          <w:rFonts w:asciiTheme="minorHAnsi" w:hAnsiTheme="minorHAnsi"/>
          <w:color w:val="000000"/>
          <w:sz w:val="22"/>
          <w:szCs w:val="22"/>
        </w:rPr>
      </w:pPr>
    </w:p>
    <w:p w14:paraId="57230FBD" w14:textId="0A8720EF" w:rsidR="003F497A" w:rsidRDefault="003F497A" w:rsidP="003F497A">
      <w:pPr>
        <w:ind w:left="-720" w:right="-720"/>
        <w:jc w:val="both"/>
        <w:rPr>
          <w:rFonts w:asciiTheme="minorHAnsi" w:hAnsiTheme="minorHAnsi"/>
          <w:color w:val="000000"/>
          <w:sz w:val="22"/>
          <w:szCs w:val="22"/>
        </w:rPr>
      </w:pPr>
      <w:r>
        <w:rPr>
          <w:rFonts w:asciiTheme="minorHAnsi" w:hAnsiTheme="minorHAnsi"/>
          <w:color w:val="000000"/>
          <w:sz w:val="22"/>
          <w:szCs w:val="22"/>
        </w:rPr>
        <w:t xml:space="preserve">Employers across the country are closing their doors to comply with state orders, and they simply cannot afford higher tax rates due to forced layoffs and loss of revenue. </w:t>
      </w:r>
      <w:r w:rsidR="00515391">
        <w:rPr>
          <w:rFonts w:asciiTheme="minorHAnsi" w:hAnsiTheme="minorHAnsi"/>
          <w:color w:val="000000"/>
          <w:sz w:val="22"/>
          <w:szCs w:val="22"/>
        </w:rPr>
        <w:t xml:space="preserve">Waiving charges that increase tax rates will promote a more robust economy, benefit workers, and mitigate the financial burden on employers. </w:t>
      </w:r>
      <w:r>
        <w:rPr>
          <w:rFonts w:asciiTheme="minorHAnsi" w:hAnsiTheme="minorHAnsi"/>
          <w:color w:val="000000"/>
          <w:sz w:val="22"/>
          <w:szCs w:val="22"/>
        </w:rPr>
        <w:t>For the aforementioned reasons, IFA urges states to waive unemployment compensation charges that are directly caused by COVID 19 against employer’ tax rates.</w:t>
      </w:r>
    </w:p>
    <w:p w14:paraId="12340ED0" w14:textId="77777777" w:rsidR="003F497A" w:rsidRDefault="003F497A" w:rsidP="003F497A">
      <w:pPr>
        <w:ind w:left="-720" w:right="-720"/>
        <w:jc w:val="both"/>
        <w:rPr>
          <w:rFonts w:asciiTheme="minorHAnsi" w:hAnsiTheme="minorHAnsi"/>
          <w:color w:val="000000"/>
          <w:sz w:val="22"/>
          <w:szCs w:val="22"/>
        </w:rPr>
      </w:pPr>
    </w:p>
    <w:p w14:paraId="1DB3E64F" w14:textId="265A4AB2" w:rsidR="000B333E" w:rsidRDefault="001153DF" w:rsidP="003F497A">
      <w:pPr>
        <w:ind w:left="-720" w:right="-720"/>
        <w:jc w:val="both"/>
        <w:rPr>
          <w:rFonts w:asciiTheme="minorHAnsi" w:hAnsiTheme="minorHAnsi"/>
          <w:color w:val="000000"/>
          <w:sz w:val="22"/>
          <w:szCs w:val="22"/>
        </w:rPr>
      </w:pPr>
      <w:r>
        <w:rPr>
          <w:rFonts w:asciiTheme="minorHAnsi" w:hAnsiTheme="minorHAnsi"/>
          <w:color w:val="000000"/>
          <w:sz w:val="22"/>
          <w:szCs w:val="22"/>
        </w:rPr>
        <w:t>IFA stands ready t</w:t>
      </w:r>
      <w:r w:rsidR="003F497A">
        <w:rPr>
          <w:rFonts w:asciiTheme="minorHAnsi" w:hAnsiTheme="minorHAnsi"/>
          <w:color w:val="000000"/>
          <w:sz w:val="22"/>
          <w:szCs w:val="22"/>
        </w:rPr>
        <w:t>o provide additional information</w:t>
      </w:r>
      <w:r w:rsidR="00C0730A">
        <w:rPr>
          <w:rFonts w:asciiTheme="minorHAnsi" w:hAnsiTheme="minorHAnsi"/>
          <w:color w:val="000000"/>
          <w:sz w:val="22"/>
          <w:szCs w:val="22"/>
        </w:rPr>
        <w:t xml:space="preserve"> and answer questions at your request. W</w:t>
      </w:r>
      <w:r w:rsidR="000B333E" w:rsidRPr="00F01960">
        <w:rPr>
          <w:rFonts w:asciiTheme="minorHAnsi" w:hAnsiTheme="minorHAnsi"/>
          <w:color w:val="000000"/>
          <w:sz w:val="22"/>
          <w:szCs w:val="22"/>
        </w:rPr>
        <w:t xml:space="preserve">e look forward to working with </w:t>
      </w:r>
      <w:r w:rsidR="00CF3002">
        <w:rPr>
          <w:rFonts w:asciiTheme="minorHAnsi" w:hAnsiTheme="minorHAnsi"/>
          <w:color w:val="000000"/>
          <w:sz w:val="22"/>
          <w:szCs w:val="22"/>
        </w:rPr>
        <w:t>state governments to benefit their residents</w:t>
      </w:r>
      <w:r w:rsidR="000B333E" w:rsidRPr="00F01960">
        <w:rPr>
          <w:rFonts w:asciiTheme="minorHAnsi" w:hAnsiTheme="minorHAnsi"/>
          <w:color w:val="000000"/>
          <w:sz w:val="22"/>
          <w:szCs w:val="22"/>
        </w:rPr>
        <w:t xml:space="preserve"> moving forward.</w:t>
      </w:r>
    </w:p>
    <w:p w14:paraId="19973746" w14:textId="77777777" w:rsidR="000B333E" w:rsidRPr="00F01960" w:rsidRDefault="000B333E" w:rsidP="003F497A">
      <w:pPr>
        <w:ind w:right="-720"/>
        <w:rPr>
          <w:rFonts w:asciiTheme="minorHAnsi" w:hAnsiTheme="minorHAnsi"/>
          <w:color w:val="000000"/>
          <w:sz w:val="22"/>
          <w:szCs w:val="22"/>
        </w:rPr>
      </w:pPr>
    </w:p>
    <w:p w14:paraId="59303259" w14:textId="77777777" w:rsidR="000B333E" w:rsidRPr="00F01960" w:rsidRDefault="000B333E" w:rsidP="00515391">
      <w:pPr>
        <w:ind w:left="-720" w:right="-720"/>
        <w:rPr>
          <w:rFonts w:asciiTheme="minorHAnsi" w:hAnsiTheme="minorHAnsi"/>
          <w:color w:val="000000"/>
          <w:sz w:val="22"/>
          <w:szCs w:val="22"/>
        </w:rPr>
      </w:pPr>
      <w:r w:rsidRPr="00F01960">
        <w:rPr>
          <w:rFonts w:asciiTheme="minorHAnsi" w:hAnsiTheme="minorHAnsi"/>
          <w:color w:val="000000"/>
          <w:sz w:val="22"/>
          <w:szCs w:val="22"/>
        </w:rPr>
        <w:t>Best Regards,</w:t>
      </w:r>
    </w:p>
    <w:p w14:paraId="290869D5" w14:textId="77777777" w:rsidR="000B333E" w:rsidRPr="00F01960" w:rsidRDefault="000B333E" w:rsidP="00515391">
      <w:pPr>
        <w:ind w:left="-720" w:right="-720"/>
        <w:rPr>
          <w:rFonts w:asciiTheme="minorHAnsi" w:hAnsiTheme="minorHAnsi"/>
          <w:color w:val="000000"/>
          <w:sz w:val="22"/>
          <w:szCs w:val="22"/>
        </w:rPr>
      </w:pPr>
    </w:p>
    <w:p w14:paraId="42D0E0A1" w14:textId="77777777" w:rsidR="000B333E" w:rsidRPr="00F01960" w:rsidRDefault="000B333E" w:rsidP="00515391">
      <w:pPr>
        <w:ind w:left="-720" w:right="-720"/>
        <w:rPr>
          <w:rFonts w:asciiTheme="minorHAnsi" w:hAnsiTheme="minorHAnsi"/>
          <w:color w:val="000000"/>
          <w:sz w:val="22"/>
          <w:szCs w:val="22"/>
        </w:rPr>
      </w:pPr>
      <w:r w:rsidRPr="00F01960">
        <w:rPr>
          <w:rFonts w:asciiTheme="minorHAnsi" w:hAnsiTheme="minorHAnsi"/>
          <w:noProof/>
          <w:color w:val="000000"/>
          <w:sz w:val="22"/>
          <w:szCs w:val="22"/>
        </w:rPr>
        <w:drawing>
          <wp:inline distT="0" distB="0" distL="0" distR="0" wp14:anchorId="38BE305B" wp14:editId="278B2714">
            <wp:extent cx="1416050" cy="444500"/>
            <wp:effectExtent l="0" t="0" r="0" b="0"/>
            <wp:docPr id="2" name="Picture 2" descr="\\IFA-FS02\Users\jhanscom\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A-FS02\Users\jhanscom\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0067" cy="455178"/>
                    </a:xfrm>
                    <a:prstGeom prst="rect">
                      <a:avLst/>
                    </a:prstGeom>
                    <a:noFill/>
                    <a:ln>
                      <a:noFill/>
                    </a:ln>
                  </pic:spPr>
                </pic:pic>
              </a:graphicData>
            </a:graphic>
          </wp:inline>
        </w:drawing>
      </w:r>
    </w:p>
    <w:p w14:paraId="62464891" w14:textId="77777777" w:rsidR="000B333E" w:rsidRPr="00F01960" w:rsidRDefault="000B333E" w:rsidP="00515391">
      <w:pPr>
        <w:ind w:left="-720" w:right="-720"/>
        <w:rPr>
          <w:rFonts w:asciiTheme="minorHAnsi" w:hAnsiTheme="minorHAnsi"/>
          <w:color w:val="000000"/>
          <w:sz w:val="22"/>
          <w:szCs w:val="22"/>
        </w:rPr>
      </w:pPr>
    </w:p>
    <w:p w14:paraId="3D5AD8D7" w14:textId="77777777" w:rsidR="000B333E" w:rsidRPr="00F01960" w:rsidRDefault="000B333E" w:rsidP="00515391">
      <w:pPr>
        <w:ind w:left="-720" w:right="-720"/>
        <w:rPr>
          <w:rFonts w:asciiTheme="minorHAnsi" w:hAnsiTheme="minorHAnsi"/>
          <w:color w:val="000000"/>
          <w:sz w:val="22"/>
          <w:szCs w:val="22"/>
        </w:rPr>
      </w:pPr>
      <w:r w:rsidRPr="00F01960">
        <w:rPr>
          <w:rFonts w:asciiTheme="minorHAnsi" w:hAnsiTheme="minorHAnsi"/>
          <w:color w:val="000000"/>
          <w:sz w:val="22"/>
          <w:szCs w:val="22"/>
        </w:rPr>
        <w:t xml:space="preserve">Jeff </w:t>
      </w:r>
      <w:proofErr w:type="spellStart"/>
      <w:r w:rsidRPr="00F01960">
        <w:rPr>
          <w:rFonts w:asciiTheme="minorHAnsi" w:hAnsiTheme="minorHAnsi"/>
          <w:color w:val="000000"/>
          <w:sz w:val="22"/>
          <w:szCs w:val="22"/>
        </w:rPr>
        <w:t>Hanscom</w:t>
      </w:r>
      <w:proofErr w:type="spellEnd"/>
    </w:p>
    <w:p w14:paraId="613D74BD" w14:textId="77777777" w:rsidR="000B333E" w:rsidRPr="00F01960" w:rsidRDefault="00DA45F2" w:rsidP="00515391">
      <w:pPr>
        <w:ind w:left="-720" w:right="-720"/>
        <w:rPr>
          <w:rFonts w:asciiTheme="minorHAnsi" w:hAnsiTheme="minorHAnsi"/>
          <w:color w:val="000000"/>
          <w:sz w:val="22"/>
          <w:szCs w:val="22"/>
        </w:rPr>
      </w:pPr>
      <w:r>
        <w:rPr>
          <w:rFonts w:asciiTheme="minorHAnsi" w:hAnsiTheme="minorHAnsi"/>
          <w:color w:val="000000"/>
          <w:sz w:val="22"/>
          <w:szCs w:val="22"/>
        </w:rPr>
        <w:t>Vice President</w:t>
      </w:r>
      <w:r w:rsidR="000B333E" w:rsidRPr="00F01960">
        <w:rPr>
          <w:rFonts w:asciiTheme="minorHAnsi" w:hAnsiTheme="minorHAnsi"/>
          <w:color w:val="000000"/>
          <w:sz w:val="22"/>
          <w:szCs w:val="22"/>
        </w:rPr>
        <w:t>, State Government Relations</w:t>
      </w:r>
    </w:p>
    <w:p w14:paraId="123A0306" w14:textId="0C15FD18" w:rsidR="00D44C11" w:rsidRPr="00515391" w:rsidRDefault="000B333E" w:rsidP="00515391">
      <w:pPr>
        <w:ind w:left="-720" w:right="-720"/>
        <w:rPr>
          <w:rFonts w:asciiTheme="minorHAnsi" w:hAnsiTheme="minorHAnsi"/>
          <w:color w:val="000000"/>
          <w:sz w:val="22"/>
          <w:szCs w:val="22"/>
        </w:rPr>
      </w:pPr>
      <w:r w:rsidRPr="00F01960">
        <w:rPr>
          <w:rFonts w:asciiTheme="minorHAnsi" w:hAnsiTheme="minorHAnsi"/>
          <w:color w:val="000000"/>
          <w:sz w:val="22"/>
          <w:szCs w:val="22"/>
        </w:rPr>
        <w:t>International Franchise Association</w:t>
      </w:r>
    </w:p>
    <w:sectPr w:rsidR="00D44C11" w:rsidRPr="0051539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DC179" w14:textId="77777777" w:rsidR="004F284B" w:rsidRDefault="004F284B" w:rsidP="00A30402">
      <w:r>
        <w:separator/>
      </w:r>
    </w:p>
  </w:endnote>
  <w:endnote w:type="continuationSeparator" w:id="0">
    <w:p w14:paraId="62CF20E5" w14:textId="77777777" w:rsidR="004F284B" w:rsidRDefault="004F284B" w:rsidP="00A3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600434"/>
      <w:docPartObj>
        <w:docPartGallery w:val="Page Numbers (Bottom of Page)"/>
        <w:docPartUnique/>
      </w:docPartObj>
    </w:sdtPr>
    <w:sdtEndPr>
      <w:rPr>
        <w:noProof/>
      </w:rPr>
    </w:sdtEndPr>
    <w:sdtContent>
      <w:p w14:paraId="2A7B1B8A" w14:textId="77777777" w:rsidR="00515391" w:rsidRDefault="00515391">
        <w:pPr>
          <w:pStyle w:val="Footer"/>
          <w:jc w:val="right"/>
        </w:pPr>
        <w:r>
          <w:fldChar w:fldCharType="begin"/>
        </w:r>
        <w:r>
          <w:instrText xml:space="preserve"> PAGE   \* MERGEFORMAT </w:instrText>
        </w:r>
        <w:r>
          <w:fldChar w:fldCharType="separate"/>
        </w:r>
        <w:r w:rsidR="00F62036">
          <w:rPr>
            <w:noProof/>
          </w:rPr>
          <w:t>1</w:t>
        </w:r>
        <w:r>
          <w:rPr>
            <w:noProof/>
          </w:rPr>
          <w:fldChar w:fldCharType="end"/>
        </w:r>
      </w:p>
    </w:sdtContent>
  </w:sdt>
  <w:p w14:paraId="4FDC5399" w14:textId="77777777" w:rsidR="00515391" w:rsidRDefault="0051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A12DA" w14:textId="77777777" w:rsidR="004F284B" w:rsidRDefault="004F284B" w:rsidP="00A30402">
      <w:r>
        <w:separator/>
      </w:r>
    </w:p>
  </w:footnote>
  <w:footnote w:type="continuationSeparator" w:id="0">
    <w:p w14:paraId="3DCBF75A" w14:textId="77777777" w:rsidR="004F284B" w:rsidRDefault="004F284B" w:rsidP="00A3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D764B" w14:textId="6AC5D311" w:rsidR="003F497A" w:rsidRDefault="003F497A" w:rsidP="003F497A">
    <w:pPr>
      <w:pStyle w:val="Header"/>
      <w:jc w:val="center"/>
    </w:pPr>
    <w:r w:rsidRPr="00F01960">
      <w:rPr>
        <w:rFonts w:asciiTheme="minorHAnsi" w:hAnsiTheme="minorHAnsi"/>
        <w:noProof/>
        <w:color w:val="000000"/>
        <w:sz w:val="22"/>
        <w:szCs w:val="22"/>
      </w:rPr>
      <w:drawing>
        <wp:inline distT="0" distB="0" distL="0" distR="0" wp14:anchorId="423F35B3" wp14:editId="0DFBFE0E">
          <wp:extent cx="3638550" cy="695325"/>
          <wp:effectExtent l="0" t="0" r="0" b="9525"/>
          <wp:docPr id="1" name="Picture 1" descr="cid:image003.png@01D1D060.9F41E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id:image003.png@01D1D060.9F41EA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38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242D5"/>
    <w:multiLevelType w:val="multilevel"/>
    <w:tmpl w:val="72DC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A051D7"/>
    <w:multiLevelType w:val="multilevel"/>
    <w:tmpl w:val="F5A09B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4D623EE"/>
    <w:multiLevelType w:val="multilevel"/>
    <w:tmpl w:val="58B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06F60"/>
    <w:multiLevelType w:val="multilevel"/>
    <w:tmpl w:val="ECB4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D391A"/>
    <w:multiLevelType w:val="multilevel"/>
    <w:tmpl w:val="B4ACB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F27AB"/>
    <w:multiLevelType w:val="hybridMultilevel"/>
    <w:tmpl w:val="232213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B41F6A"/>
    <w:multiLevelType w:val="hybridMultilevel"/>
    <w:tmpl w:val="C50C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96"/>
    <w:rsid w:val="00002ECC"/>
    <w:rsid w:val="000B333E"/>
    <w:rsid w:val="001153DF"/>
    <w:rsid w:val="001B4B07"/>
    <w:rsid w:val="00234A87"/>
    <w:rsid w:val="002932A3"/>
    <w:rsid w:val="003F497A"/>
    <w:rsid w:val="00402F91"/>
    <w:rsid w:val="004F284B"/>
    <w:rsid w:val="00515391"/>
    <w:rsid w:val="00566C8D"/>
    <w:rsid w:val="005C4B96"/>
    <w:rsid w:val="00644DF9"/>
    <w:rsid w:val="00663634"/>
    <w:rsid w:val="00A30402"/>
    <w:rsid w:val="00AD7071"/>
    <w:rsid w:val="00B426EA"/>
    <w:rsid w:val="00C0730A"/>
    <w:rsid w:val="00C91964"/>
    <w:rsid w:val="00CF3002"/>
    <w:rsid w:val="00D44C11"/>
    <w:rsid w:val="00DA45F2"/>
    <w:rsid w:val="00E95876"/>
    <w:rsid w:val="00EA35A4"/>
    <w:rsid w:val="00F01960"/>
    <w:rsid w:val="00F6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C14C"/>
  <w15:chartTrackingRefBased/>
  <w15:docId w15:val="{9E67CD6E-05F8-44DA-ADDF-64138398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402"/>
    <w:pPr>
      <w:ind w:left="720"/>
      <w:contextualSpacing/>
    </w:pPr>
  </w:style>
  <w:style w:type="paragraph" w:styleId="Header">
    <w:name w:val="header"/>
    <w:basedOn w:val="Normal"/>
    <w:link w:val="HeaderChar"/>
    <w:uiPriority w:val="99"/>
    <w:unhideWhenUsed/>
    <w:rsid w:val="00A30402"/>
    <w:pPr>
      <w:tabs>
        <w:tab w:val="center" w:pos="4680"/>
        <w:tab w:val="right" w:pos="9360"/>
      </w:tabs>
    </w:pPr>
  </w:style>
  <w:style w:type="character" w:customStyle="1" w:styleId="HeaderChar">
    <w:name w:val="Header Char"/>
    <w:basedOn w:val="DefaultParagraphFont"/>
    <w:link w:val="Header"/>
    <w:uiPriority w:val="99"/>
    <w:rsid w:val="00A304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0402"/>
    <w:pPr>
      <w:tabs>
        <w:tab w:val="center" w:pos="4680"/>
        <w:tab w:val="right" w:pos="9360"/>
      </w:tabs>
    </w:pPr>
  </w:style>
  <w:style w:type="character" w:customStyle="1" w:styleId="FooterChar">
    <w:name w:val="Footer Char"/>
    <w:basedOn w:val="DefaultParagraphFont"/>
    <w:link w:val="Footer"/>
    <w:uiPriority w:val="99"/>
    <w:rsid w:val="00A3040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3002"/>
    <w:rPr>
      <w:sz w:val="16"/>
      <w:szCs w:val="16"/>
    </w:rPr>
  </w:style>
  <w:style w:type="paragraph" w:styleId="CommentText">
    <w:name w:val="annotation text"/>
    <w:basedOn w:val="Normal"/>
    <w:link w:val="CommentTextChar"/>
    <w:uiPriority w:val="99"/>
    <w:semiHidden/>
    <w:unhideWhenUsed/>
    <w:rsid w:val="00CF3002"/>
    <w:rPr>
      <w:sz w:val="20"/>
      <w:szCs w:val="20"/>
    </w:rPr>
  </w:style>
  <w:style w:type="character" w:customStyle="1" w:styleId="CommentTextChar">
    <w:name w:val="Comment Text Char"/>
    <w:basedOn w:val="DefaultParagraphFont"/>
    <w:link w:val="CommentText"/>
    <w:uiPriority w:val="99"/>
    <w:semiHidden/>
    <w:rsid w:val="00CF30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002"/>
    <w:rPr>
      <w:b/>
      <w:bCs/>
    </w:rPr>
  </w:style>
  <w:style w:type="character" w:customStyle="1" w:styleId="CommentSubjectChar">
    <w:name w:val="Comment Subject Char"/>
    <w:basedOn w:val="CommentTextChar"/>
    <w:link w:val="CommentSubject"/>
    <w:uiPriority w:val="99"/>
    <w:semiHidden/>
    <w:rsid w:val="00CF300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F3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0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395044">
      <w:bodyDiv w:val="1"/>
      <w:marLeft w:val="0"/>
      <w:marRight w:val="0"/>
      <w:marTop w:val="0"/>
      <w:marBottom w:val="0"/>
      <w:divBdr>
        <w:top w:val="none" w:sz="0" w:space="0" w:color="auto"/>
        <w:left w:val="none" w:sz="0" w:space="0" w:color="auto"/>
        <w:bottom w:val="none" w:sz="0" w:space="0" w:color="auto"/>
        <w:right w:val="none" w:sz="0" w:space="0" w:color="auto"/>
      </w:divBdr>
      <w:divsChild>
        <w:div w:id="898129188">
          <w:marLeft w:val="0"/>
          <w:marRight w:val="0"/>
          <w:marTop w:val="0"/>
          <w:marBottom w:val="0"/>
          <w:divBdr>
            <w:top w:val="none" w:sz="0" w:space="0" w:color="auto"/>
            <w:left w:val="none" w:sz="0" w:space="0" w:color="auto"/>
            <w:bottom w:val="none" w:sz="0" w:space="0" w:color="auto"/>
            <w:right w:val="none" w:sz="0" w:space="0" w:color="auto"/>
          </w:divBdr>
        </w:div>
        <w:div w:id="1664697273">
          <w:marLeft w:val="0"/>
          <w:marRight w:val="0"/>
          <w:marTop w:val="0"/>
          <w:marBottom w:val="0"/>
          <w:divBdr>
            <w:top w:val="none" w:sz="0" w:space="0" w:color="auto"/>
            <w:left w:val="none" w:sz="0" w:space="0" w:color="auto"/>
            <w:bottom w:val="none" w:sz="0" w:space="0" w:color="auto"/>
            <w:right w:val="none" w:sz="0" w:space="0" w:color="auto"/>
          </w:divBdr>
        </w:div>
        <w:div w:id="1022437044">
          <w:marLeft w:val="0"/>
          <w:marRight w:val="0"/>
          <w:marTop w:val="0"/>
          <w:marBottom w:val="0"/>
          <w:divBdr>
            <w:top w:val="none" w:sz="0" w:space="0" w:color="auto"/>
            <w:left w:val="none" w:sz="0" w:space="0" w:color="auto"/>
            <w:bottom w:val="none" w:sz="0" w:space="0" w:color="auto"/>
            <w:right w:val="none" w:sz="0" w:space="0" w:color="auto"/>
          </w:divBdr>
        </w:div>
        <w:div w:id="986009946">
          <w:marLeft w:val="0"/>
          <w:marRight w:val="0"/>
          <w:marTop w:val="0"/>
          <w:marBottom w:val="0"/>
          <w:divBdr>
            <w:top w:val="none" w:sz="0" w:space="0" w:color="auto"/>
            <w:left w:val="none" w:sz="0" w:space="0" w:color="auto"/>
            <w:bottom w:val="none" w:sz="0" w:space="0" w:color="auto"/>
            <w:right w:val="none" w:sz="0" w:space="0" w:color="auto"/>
          </w:divBdr>
        </w:div>
        <w:div w:id="177936307">
          <w:marLeft w:val="0"/>
          <w:marRight w:val="0"/>
          <w:marTop w:val="0"/>
          <w:marBottom w:val="0"/>
          <w:divBdr>
            <w:top w:val="none" w:sz="0" w:space="0" w:color="auto"/>
            <w:left w:val="none" w:sz="0" w:space="0" w:color="auto"/>
            <w:bottom w:val="none" w:sz="0" w:space="0" w:color="auto"/>
            <w:right w:val="none" w:sz="0" w:space="0" w:color="auto"/>
          </w:divBdr>
        </w:div>
        <w:div w:id="1170409596">
          <w:marLeft w:val="0"/>
          <w:marRight w:val="0"/>
          <w:marTop w:val="0"/>
          <w:marBottom w:val="0"/>
          <w:divBdr>
            <w:top w:val="none" w:sz="0" w:space="0" w:color="auto"/>
            <w:left w:val="none" w:sz="0" w:space="0" w:color="auto"/>
            <w:bottom w:val="none" w:sz="0" w:space="0" w:color="auto"/>
            <w:right w:val="none" w:sz="0" w:space="0" w:color="auto"/>
          </w:divBdr>
        </w:div>
        <w:div w:id="398673469">
          <w:marLeft w:val="0"/>
          <w:marRight w:val="0"/>
          <w:marTop w:val="0"/>
          <w:marBottom w:val="0"/>
          <w:divBdr>
            <w:top w:val="none" w:sz="0" w:space="0" w:color="auto"/>
            <w:left w:val="none" w:sz="0" w:space="0" w:color="auto"/>
            <w:bottom w:val="none" w:sz="0" w:space="0" w:color="auto"/>
            <w:right w:val="none" w:sz="0" w:space="0" w:color="auto"/>
          </w:divBdr>
        </w:div>
        <w:div w:id="676807184">
          <w:marLeft w:val="0"/>
          <w:marRight w:val="0"/>
          <w:marTop w:val="0"/>
          <w:marBottom w:val="0"/>
          <w:divBdr>
            <w:top w:val="none" w:sz="0" w:space="0" w:color="auto"/>
            <w:left w:val="none" w:sz="0" w:space="0" w:color="auto"/>
            <w:bottom w:val="none" w:sz="0" w:space="0" w:color="auto"/>
            <w:right w:val="none" w:sz="0" w:space="0" w:color="auto"/>
          </w:divBdr>
        </w:div>
        <w:div w:id="1797990811">
          <w:marLeft w:val="0"/>
          <w:marRight w:val="0"/>
          <w:marTop w:val="0"/>
          <w:marBottom w:val="0"/>
          <w:divBdr>
            <w:top w:val="none" w:sz="0" w:space="0" w:color="auto"/>
            <w:left w:val="none" w:sz="0" w:space="0" w:color="auto"/>
            <w:bottom w:val="none" w:sz="0" w:space="0" w:color="auto"/>
            <w:right w:val="none" w:sz="0" w:space="0" w:color="auto"/>
          </w:divBdr>
        </w:div>
        <w:div w:id="1140343671">
          <w:marLeft w:val="0"/>
          <w:marRight w:val="0"/>
          <w:marTop w:val="0"/>
          <w:marBottom w:val="0"/>
          <w:divBdr>
            <w:top w:val="none" w:sz="0" w:space="0" w:color="auto"/>
            <w:left w:val="none" w:sz="0" w:space="0" w:color="auto"/>
            <w:bottom w:val="none" w:sz="0" w:space="0" w:color="auto"/>
            <w:right w:val="none" w:sz="0" w:space="0" w:color="auto"/>
          </w:divBdr>
        </w:div>
        <w:div w:id="1128544215">
          <w:marLeft w:val="0"/>
          <w:marRight w:val="0"/>
          <w:marTop w:val="0"/>
          <w:marBottom w:val="0"/>
          <w:divBdr>
            <w:top w:val="none" w:sz="0" w:space="0" w:color="auto"/>
            <w:left w:val="none" w:sz="0" w:space="0" w:color="auto"/>
            <w:bottom w:val="none" w:sz="0" w:space="0" w:color="auto"/>
            <w:right w:val="none" w:sz="0" w:space="0" w:color="auto"/>
          </w:divBdr>
        </w:div>
        <w:div w:id="1142163601">
          <w:marLeft w:val="0"/>
          <w:marRight w:val="0"/>
          <w:marTop w:val="0"/>
          <w:marBottom w:val="0"/>
          <w:divBdr>
            <w:top w:val="none" w:sz="0" w:space="0" w:color="auto"/>
            <w:left w:val="none" w:sz="0" w:space="0" w:color="auto"/>
            <w:bottom w:val="none" w:sz="0" w:space="0" w:color="auto"/>
            <w:right w:val="none" w:sz="0" w:space="0" w:color="auto"/>
          </w:divBdr>
        </w:div>
        <w:div w:id="752505778">
          <w:marLeft w:val="0"/>
          <w:marRight w:val="0"/>
          <w:marTop w:val="0"/>
          <w:marBottom w:val="0"/>
          <w:divBdr>
            <w:top w:val="none" w:sz="0" w:space="0" w:color="auto"/>
            <w:left w:val="none" w:sz="0" w:space="0" w:color="auto"/>
            <w:bottom w:val="none" w:sz="0" w:space="0" w:color="auto"/>
            <w:right w:val="none" w:sz="0" w:space="0" w:color="auto"/>
          </w:divBdr>
        </w:div>
        <w:div w:id="2100371837">
          <w:marLeft w:val="0"/>
          <w:marRight w:val="0"/>
          <w:marTop w:val="0"/>
          <w:marBottom w:val="0"/>
          <w:divBdr>
            <w:top w:val="none" w:sz="0" w:space="0" w:color="auto"/>
            <w:left w:val="none" w:sz="0" w:space="0" w:color="auto"/>
            <w:bottom w:val="none" w:sz="0" w:space="0" w:color="auto"/>
            <w:right w:val="none" w:sz="0" w:space="0" w:color="auto"/>
          </w:divBdr>
        </w:div>
        <w:div w:id="1362393632">
          <w:marLeft w:val="0"/>
          <w:marRight w:val="0"/>
          <w:marTop w:val="0"/>
          <w:marBottom w:val="0"/>
          <w:divBdr>
            <w:top w:val="none" w:sz="0" w:space="0" w:color="auto"/>
            <w:left w:val="none" w:sz="0" w:space="0" w:color="auto"/>
            <w:bottom w:val="none" w:sz="0" w:space="0" w:color="auto"/>
            <w:right w:val="none" w:sz="0" w:space="0" w:color="auto"/>
          </w:divBdr>
        </w:div>
        <w:div w:id="934871541">
          <w:marLeft w:val="0"/>
          <w:marRight w:val="0"/>
          <w:marTop w:val="0"/>
          <w:marBottom w:val="0"/>
          <w:divBdr>
            <w:top w:val="none" w:sz="0" w:space="0" w:color="auto"/>
            <w:left w:val="none" w:sz="0" w:space="0" w:color="auto"/>
            <w:bottom w:val="none" w:sz="0" w:space="0" w:color="auto"/>
            <w:right w:val="none" w:sz="0" w:space="0" w:color="auto"/>
          </w:divBdr>
        </w:div>
        <w:div w:id="612446159">
          <w:marLeft w:val="0"/>
          <w:marRight w:val="0"/>
          <w:marTop w:val="0"/>
          <w:marBottom w:val="0"/>
          <w:divBdr>
            <w:top w:val="none" w:sz="0" w:space="0" w:color="auto"/>
            <w:left w:val="none" w:sz="0" w:space="0" w:color="auto"/>
            <w:bottom w:val="none" w:sz="0" w:space="0" w:color="auto"/>
            <w:right w:val="none" w:sz="0" w:space="0" w:color="auto"/>
          </w:divBdr>
        </w:div>
        <w:div w:id="812412144">
          <w:marLeft w:val="0"/>
          <w:marRight w:val="0"/>
          <w:marTop w:val="0"/>
          <w:marBottom w:val="0"/>
          <w:divBdr>
            <w:top w:val="none" w:sz="0" w:space="0" w:color="auto"/>
            <w:left w:val="none" w:sz="0" w:space="0" w:color="auto"/>
            <w:bottom w:val="none" w:sz="0" w:space="0" w:color="auto"/>
            <w:right w:val="none" w:sz="0" w:space="0" w:color="auto"/>
          </w:divBdr>
        </w:div>
        <w:div w:id="1765959865">
          <w:marLeft w:val="0"/>
          <w:marRight w:val="0"/>
          <w:marTop w:val="0"/>
          <w:marBottom w:val="0"/>
          <w:divBdr>
            <w:top w:val="none" w:sz="0" w:space="0" w:color="auto"/>
            <w:left w:val="none" w:sz="0" w:space="0" w:color="auto"/>
            <w:bottom w:val="none" w:sz="0" w:space="0" w:color="auto"/>
            <w:right w:val="none" w:sz="0" w:space="0" w:color="auto"/>
          </w:divBdr>
        </w:div>
        <w:div w:id="675422879">
          <w:marLeft w:val="0"/>
          <w:marRight w:val="0"/>
          <w:marTop w:val="0"/>
          <w:marBottom w:val="0"/>
          <w:divBdr>
            <w:top w:val="none" w:sz="0" w:space="0" w:color="auto"/>
            <w:left w:val="none" w:sz="0" w:space="0" w:color="auto"/>
            <w:bottom w:val="none" w:sz="0" w:space="0" w:color="auto"/>
            <w:right w:val="none" w:sz="0" w:space="0" w:color="auto"/>
          </w:divBdr>
        </w:div>
        <w:div w:id="1053432699">
          <w:marLeft w:val="0"/>
          <w:marRight w:val="0"/>
          <w:marTop w:val="0"/>
          <w:marBottom w:val="0"/>
          <w:divBdr>
            <w:top w:val="none" w:sz="0" w:space="0" w:color="auto"/>
            <w:left w:val="none" w:sz="0" w:space="0" w:color="auto"/>
            <w:bottom w:val="none" w:sz="0" w:space="0" w:color="auto"/>
            <w:right w:val="none" w:sz="0" w:space="0" w:color="auto"/>
          </w:divBdr>
        </w:div>
        <w:div w:id="1170291871">
          <w:marLeft w:val="0"/>
          <w:marRight w:val="0"/>
          <w:marTop w:val="0"/>
          <w:marBottom w:val="0"/>
          <w:divBdr>
            <w:top w:val="none" w:sz="0" w:space="0" w:color="auto"/>
            <w:left w:val="none" w:sz="0" w:space="0" w:color="auto"/>
            <w:bottom w:val="none" w:sz="0" w:space="0" w:color="auto"/>
            <w:right w:val="none" w:sz="0" w:space="0" w:color="auto"/>
          </w:divBdr>
        </w:div>
        <w:div w:id="799342839">
          <w:marLeft w:val="0"/>
          <w:marRight w:val="0"/>
          <w:marTop w:val="0"/>
          <w:marBottom w:val="0"/>
          <w:divBdr>
            <w:top w:val="none" w:sz="0" w:space="0" w:color="auto"/>
            <w:left w:val="none" w:sz="0" w:space="0" w:color="auto"/>
            <w:bottom w:val="none" w:sz="0" w:space="0" w:color="auto"/>
            <w:right w:val="none" w:sz="0" w:space="0" w:color="auto"/>
          </w:divBdr>
        </w:div>
        <w:div w:id="506747238">
          <w:marLeft w:val="0"/>
          <w:marRight w:val="0"/>
          <w:marTop w:val="0"/>
          <w:marBottom w:val="0"/>
          <w:divBdr>
            <w:top w:val="none" w:sz="0" w:space="0" w:color="auto"/>
            <w:left w:val="none" w:sz="0" w:space="0" w:color="auto"/>
            <w:bottom w:val="none" w:sz="0" w:space="0" w:color="auto"/>
            <w:right w:val="none" w:sz="0" w:space="0" w:color="auto"/>
          </w:divBdr>
        </w:div>
        <w:div w:id="1009334940">
          <w:marLeft w:val="0"/>
          <w:marRight w:val="0"/>
          <w:marTop w:val="0"/>
          <w:marBottom w:val="0"/>
          <w:divBdr>
            <w:top w:val="none" w:sz="0" w:space="0" w:color="auto"/>
            <w:left w:val="none" w:sz="0" w:space="0" w:color="auto"/>
            <w:bottom w:val="none" w:sz="0" w:space="0" w:color="auto"/>
            <w:right w:val="none" w:sz="0" w:space="0" w:color="auto"/>
          </w:divBdr>
        </w:div>
        <w:div w:id="2038122481">
          <w:marLeft w:val="0"/>
          <w:marRight w:val="0"/>
          <w:marTop w:val="0"/>
          <w:marBottom w:val="0"/>
          <w:divBdr>
            <w:top w:val="none" w:sz="0" w:space="0" w:color="auto"/>
            <w:left w:val="none" w:sz="0" w:space="0" w:color="auto"/>
            <w:bottom w:val="none" w:sz="0" w:space="0" w:color="auto"/>
            <w:right w:val="none" w:sz="0" w:space="0" w:color="auto"/>
          </w:divBdr>
        </w:div>
        <w:div w:id="1999991828">
          <w:marLeft w:val="0"/>
          <w:marRight w:val="0"/>
          <w:marTop w:val="0"/>
          <w:marBottom w:val="0"/>
          <w:divBdr>
            <w:top w:val="none" w:sz="0" w:space="0" w:color="auto"/>
            <w:left w:val="none" w:sz="0" w:space="0" w:color="auto"/>
            <w:bottom w:val="none" w:sz="0" w:space="0" w:color="auto"/>
            <w:right w:val="none" w:sz="0" w:space="0" w:color="auto"/>
          </w:divBdr>
        </w:div>
        <w:div w:id="1162349555">
          <w:marLeft w:val="0"/>
          <w:marRight w:val="0"/>
          <w:marTop w:val="0"/>
          <w:marBottom w:val="0"/>
          <w:divBdr>
            <w:top w:val="none" w:sz="0" w:space="0" w:color="auto"/>
            <w:left w:val="none" w:sz="0" w:space="0" w:color="auto"/>
            <w:bottom w:val="none" w:sz="0" w:space="0" w:color="auto"/>
            <w:right w:val="none" w:sz="0" w:space="0" w:color="auto"/>
          </w:divBdr>
        </w:div>
        <w:div w:id="2017534267">
          <w:marLeft w:val="0"/>
          <w:marRight w:val="0"/>
          <w:marTop w:val="0"/>
          <w:marBottom w:val="0"/>
          <w:divBdr>
            <w:top w:val="none" w:sz="0" w:space="0" w:color="auto"/>
            <w:left w:val="none" w:sz="0" w:space="0" w:color="auto"/>
            <w:bottom w:val="none" w:sz="0" w:space="0" w:color="auto"/>
            <w:right w:val="none" w:sz="0" w:space="0" w:color="auto"/>
          </w:divBdr>
        </w:div>
        <w:div w:id="1937447164">
          <w:marLeft w:val="0"/>
          <w:marRight w:val="0"/>
          <w:marTop w:val="0"/>
          <w:marBottom w:val="0"/>
          <w:divBdr>
            <w:top w:val="none" w:sz="0" w:space="0" w:color="auto"/>
            <w:left w:val="none" w:sz="0" w:space="0" w:color="auto"/>
            <w:bottom w:val="none" w:sz="0" w:space="0" w:color="auto"/>
            <w:right w:val="none" w:sz="0" w:space="0" w:color="auto"/>
          </w:divBdr>
        </w:div>
        <w:div w:id="327056265">
          <w:marLeft w:val="0"/>
          <w:marRight w:val="0"/>
          <w:marTop w:val="0"/>
          <w:marBottom w:val="0"/>
          <w:divBdr>
            <w:top w:val="none" w:sz="0" w:space="0" w:color="auto"/>
            <w:left w:val="none" w:sz="0" w:space="0" w:color="auto"/>
            <w:bottom w:val="none" w:sz="0" w:space="0" w:color="auto"/>
            <w:right w:val="none" w:sz="0" w:space="0" w:color="auto"/>
          </w:divBdr>
        </w:div>
        <w:div w:id="1831094225">
          <w:marLeft w:val="0"/>
          <w:marRight w:val="0"/>
          <w:marTop w:val="0"/>
          <w:marBottom w:val="0"/>
          <w:divBdr>
            <w:top w:val="none" w:sz="0" w:space="0" w:color="auto"/>
            <w:left w:val="none" w:sz="0" w:space="0" w:color="auto"/>
            <w:bottom w:val="none" w:sz="0" w:space="0" w:color="auto"/>
            <w:right w:val="none" w:sz="0" w:space="0" w:color="auto"/>
          </w:divBdr>
        </w:div>
        <w:div w:id="714810753">
          <w:marLeft w:val="0"/>
          <w:marRight w:val="0"/>
          <w:marTop w:val="0"/>
          <w:marBottom w:val="0"/>
          <w:divBdr>
            <w:top w:val="none" w:sz="0" w:space="0" w:color="auto"/>
            <w:left w:val="none" w:sz="0" w:space="0" w:color="auto"/>
            <w:bottom w:val="none" w:sz="0" w:space="0" w:color="auto"/>
            <w:right w:val="none" w:sz="0" w:space="0" w:color="auto"/>
          </w:divBdr>
        </w:div>
        <w:div w:id="1502625152">
          <w:marLeft w:val="0"/>
          <w:marRight w:val="0"/>
          <w:marTop w:val="0"/>
          <w:marBottom w:val="0"/>
          <w:divBdr>
            <w:top w:val="none" w:sz="0" w:space="0" w:color="auto"/>
            <w:left w:val="none" w:sz="0" w:space="0" w:color="auto"/>
            <w:bottom w:val="none" w:sz="0" w:space="0" w:color="auto"/>
            <w:right w:val="none" w:sz="0" w:space="0" w:color="auto"/>
          </w:divBdr>
        </w:div>
        <w:div w:id="1835149852">
          <w:marLeft w:val="0"/>
          <w:marRight w:val="0"/>
          <w:marTop w:val="0"/>
          <w:marBottom w:val="0"/>
          <w:divBdr>
            <w:top w:val="none" w:sz="0" w:space="0" w:color="auto"/>
            <w:left w:val="none" w:sz="0" w:space="0" w:color="auto"/>
            <w:bottom w:val="none" w:sz="0" w:space="0" w:color="auto"/>
            <w:right w:val="none" w:sz="0" w:space="0" w:color="auto"/>
          </w:divBdr>
        </w:div>
        <w:div w:id="374308548">
          <w:marLeft w:val="0"/>
          <w:marRight w:val="0"/>
          <w:marTop w:val="0"/>
          <w:marBottom w:val="0"/>
          <w:divBdr>
            <w:top w:val="none" w:sz="0" w:space="0" w:color="auto"/>
            <w:left w:val="none" w:sz="0" w:space="0" w:color="auto"/>
            <w:bottom w:val="none" w:sz="0" w:space="0" w:color="auto"/>
            <w:right w:val="none" w:sz="0" w:space="0" w:color="auto"/>
          </w:divBdr>
        </w:div>
        <w:div w:id="1709790735">
          <w:marLeft w:val="0"/>
          <w:marRight w:val="0"/>
          <w:marTop w:val="0"/>
          <w:marBottom w:val="0"/>
          <w:divBdr>
            <w:top w:val="none" w:sz="0" w:space="0" w:color="auto"/>
            <w:left w:val="none" w:sz="0" w:space="0" w:color="auto"/>
            <w:bottom w:val="none" w:sz="0" w:space="0" w:color="auto"/>
            <w:right w:val="none" w:sz="0" w:space="0" w:color="auto"/>
          </w:divBdr>
        </w:div>
        <w:div w:id="640892099">
          <w:marLeft w:val="0"/>
          <w:marRight w:val="0"/>
          <w:marTop w:val="0"/>
          <w:marBottom w:val="0"/>
          <w:divBdr>
            <w:top w:val="none" w:sz="0" w:space="0" w:color="auto"/>
            <w:left w:val="none" w:sz="0" w:space="0" w:color="auto"/>
            <w:bottom w:val="none" w:sz="0" w:space="0" w:color="auto"/>
            <w:right w:val="none" w:sz="0" w:space="0" w:color="auto"/>
          </w:divBdr>
        </w:div>
        <w:div w:id="727726992">
          <w:marLeft w:val="0"/>
          <w:marRight w:val="0"/>
          <w:marTop w:val="0"/>
          <w:marBottom w:val="0"/>
          <w:divBdr>
            <w:top w:val="none" w:sz="0" w:space="0" w:color="auto"/>
            <w:left w:val="none" w:sz="0" w:space="0" w:color="auto"/>
            <w:bottom w:val="none" w:sz="0" w:space="0" w:color="auto"/>
            <w:right w:val="none" w:sz="0" w:space="0" w:color="auto"/>
          </w:divBdr>
        </w:div>
        <w:div w:id="788203150">
          <w:marLeft w:val="0"/>
          <w:marRight w:val="0"/>
          <w:marTop w:val="0"/>
          <w:marBottom w:val="0"/>
          <w:divBdr>
            <w:top w:val="none" w:sz="0" w:space="0" w:color="auto"/>
            <w:left w:val="none" w:sz="0" w:space="0" w:color="auto"/>
            <w:bottom w:val="none" w:sz="0" w:space="0" w:color="auto"/>
            <w:right w:val="none" w:sz="0" w:space="0" w:color="auto"/>
          </w:divBdr>
        </w:div>
        <w:div w:id="2110932404">
          <w:marLeft w:val="0"/>
          <w:marRight w:val="0"/>
          <w:marTop w:val="0"/>
          <w:marBottom w:val="0"/>
          <w:divBdr>
            <w:top w:val="none" w:sz="0" w:space="0" w:color="auto"/>
            <w:left w:val="none" w:sz="0" w:space="0" w:color="auto"/>
            <w:bottom w:val="none" w:sz="0" w:space="0" w:color="auto"/>
            <w:right w:val="none" w:sz="0" w:space="0" w:color="auto"/>
          </w:divBdr>
        </w:div>
        <w:div w:id="342826143">
          <w:marLeft w:val="0"/>
          <w:marRight w:val="0"/>
          <w:marTop w:val="0"/>
          <w:marBottom w:val="0"/>
          <w:divBdr>
            <w:top w:val="none" w:sz="0" w:space="0" w:color="auto"/>
            <w:left w:val="none" w:sz="0" w:space="0" w:color="auto"/>
            <w:bottom w:val="none" w:sz="0" w:space="0" w:color="auto"/>
            <w:right w:val="none" w:sz="0" w:space="0" w:color="auto"/>
          </w:divBdr>
        </w:div>
        <w:div w:id="527453096">
          <w:marLeft w:val="0"/>
          <w:marRight w:val="0"/>
          <w:marTop w:val="0"/>
          <w:marBottom w:val="0"/>
          <w:divBdr>
            <w:top w:val="none" w:sz="0" w:space="0" w:color="auto"/>
            <w:left w:val="none" w:sz="0" w:space="0" w:color="auto"/>
            <w:bottom w:val="none" w:sz="0" w:space="0" w:color="auto"/>
            <w:right w:val="none" w:sz="0" w:space="0" w:color="auto"/>
          </w:divBdr>
        </w:div>
        <w:div w:id="37362730">
          <w:marLeft w:val="0"/>
          <w:marRight w:val="0"/>
          <w:marTop w:val="0"/>
          <w:marBottom w:val="0"/>
          <w:divBdr>
            <w:top w:val="none" w:sz="0" w:space="0" w:color="auto"/>
            <w:left w:val="none" w:sz="0" w:space="0" w:color="auto"/>
            <w:bottom w:val="none" w:sz="0" w:space="0" w:color="auto"/>
            <w:right w:val="none" w:sz="0" w:space="0" w:color="auto"/>
          </w:divBdr>
        </w:div>
        <w:div w:id="1993436869">
          <w:marLeft w:val="0"/>
          <w:marRight w:val="0"/>
          <w:marTop w:val="0"/>
          <w:marBottom w:val="0"/>
          <w:divBdr>
            <w:top w:val="none" w:sz="0" w:space="0" w:color="auto"/>
            <w:left w:val="none" w:sz="0" w:space="0" w:color="auto"/>
            <w:bottom w:val="none" w:sz="0" w:space="0" w:color="auto"/>
            <w:right w:val="none" w:sz="0" w:space="0" w:color="auto"/>
          </w:divBdr>
        </w:div>
        <w:div w:id="796097311">
          <w:marLeft w:val="0"/>
          <w:marRight w:val="0"/>
          <w:marTop w:val="0"/>
          <w:marBottom w:val="0"/>
          <w:divBdr>
            <w:top w:val="none" w:sz="0" w:space="0" w:color="auto"/>
            <w:left w:val="none" w:sz="0" w:space="0" w:color="auto"/>
            <w:bottom w:val="none" w:sz="0" w:space="0" w:color="auto"/>
            <w:right w:val="none" w:sz="0" w:space="0" w:color="auto"/>
          </w:divBdr>
        </w:div>
        <w:div w:id="2146073237">
          <w:marLeft w:val="0"/>
          <w:marRight w:val="0"/>
          <w:marTop w:val="0"/>
          <w:marBottom w:val="0"/>
          <w:divBdr>
            <w:top w:val="none" w:sz="0" w:space="0" w:color="auto"/>
            <w:left w:val="none" w:sz="0" w:space="0" w:color="auto"/>
            <w:bottom w:val="none" w:sz="0" w:space="0" w:color="auto"/>
            <w:right w:val="none" w:sz="0" w:space="0" w:color="auto"/>
          </w:divBdr>
        </w:div>
      </w:divsChild>
    </w:div>
    <w:div w:id="174583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1D060.9F41EA3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Hanscom</dc:creator>
  <cp:keywords/>
  <dc:description/>
  <cp:lastModifiedBy>firstname.lastname</cp:lastModifiedBy>
  <cp:revision>2</cp:revision>
  <dcterms:created xsi:type="dcterms:W3CDTF">2020-03-31T20:24:00Z</dcterms:created>
  <dcterms:modified xsi:type="dcterms:W3CDTF">2020-03-31T20:24:00Z</dcterms:modified>
</cp:coreProperties>
</file>